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428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5"/>
        <w:gridCol w:w="3573"/>
        <w:gridCol w:w="6490"/>
      </w:tblGrid>
      <w:tr w:rsidR="0058645F" w:rsidRPr="0030488E" w:rsidTr="004A09B0">
        <w:tc>
          <w:tcPr>
            <w:tcW w:w="12538" w:type="dxa"/>
            <w:gridSpan w:val="3"/>
          </w:tcPr>
          <w:p w:rsidR="0058645F" w:rsidRDefault="0058645F" w:rsidP="004A09B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270B8">
              <w:rPr>
                <w:b/>
                <w:sz w:val="32"/>
                <w:szCs w:val="32"/>
              </w:rPr>
              <w:t xml:space="preserve">MYP </w:t>
            </w:r>
            <w:r>
              <w:rPr>
                <w:b/>
                <w:sz w:val="32"/>
                <w:szCs w:val="32"/>
              </w:rPr>
              <w:t>Global C</w:t>
            </w:r>
            <w:r w:rsidRPr="006270B8">
              <w:rPr>
                <w:b/>
                <w:sz w:val="32"/>
                <w:szCs w:val="32"/>
              </w:rPr>
              <w:t>ontexts</w:t>
            </w:r>
          </w:p>
          <w:p w:rsidR="0058645F" w:rsidRPr="006270B8" w:rsidRDefault="0058645F" w:rsidP="004A09B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645F" w:rsidRPr="0030488E" w:rsidTr="004A09B0">
        <w:tc>
          <w:tcPr>
            <w:tcW w:w="2475" w:type="dxa"/>
          </w:tcPr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identities and relationships</w:t>
            </w:r>
          </w:p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spacing w:after="0" w:line="240" w:lineRule="auto"/>
              <w:rPr>
                <w:strike/>
                <w:sz w:val="24"/>
                <w:szCs w:val="24"/>
              </w:rPr>
            </w:pPr>
          </w:p>
        </w:tc>
        <w:tc>
          <w:tcPr>
            <w:tcW w:w="3573" w:type="dxa"/>
          </w:tcPr>
          <w:p w:rsidR="0058645F" w:rsidRPr="0030488E" w:rsidRDefault="009673F3" w:rsidP="004A09B0">
            <w:pPr>
              <w:spacing w:after="0" w:line="240" w:lineRule="auto"/>
              <w:ind w:left="208" w:right="219"/>
              <w:rPr>
                <w:sz w:val="24"/>
                <w:szCs w:val="24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1050290</wp:posOffset>
                      </wp:positionV>
                      <wp:extent cx="2040255" cy="11217910"/>
                      <wp:effectExtent l="0" t="0" r="0" b="0"/>
                      <wp:wrapNone/>
                      <wp:docPr id="1" name="Contr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040255" cy="11217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2" o:spid="_x0000_s1026" style="position:absolute;margin-left:65.7pt;margin-top:82.7pt;width:160.65pt;height:883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" filled="f" stroked="f">
                      <v:shadow color="#ccc" opacity="49150f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58645F" w:rsidRPr="0030488E">
              <w:rPr>
                <w:sz w:val="24"/>
                <w:szCs w:val="24"/>
                <w:lang w:eastAsia="en-GB"/>
              </w:rPr>
              <w:t>Who am I? Who are we?</w:t>
            </w:r>
          </w:p>
          <w:p w:rsidR="0058645F" w:rsidRPr="0030488E" w:rsidRDefault="0058645F" w:rsidP="004A09B0">
            <w:pPr>
              <w:spacing w:after="0" w:line="240" w:lineRule="auto"/>
              <w:ind w:left="208" w:right="219"/>
              <w:rPr>
                <w:sz w:val="24"/>
                <w:szCs w:val="24"/>
                <w:lang w:eastAsia="en-GB"/>
              </w:rPr>
            </w:pPr>
          </w:p>
          <w:p w:rsidR="0058645F" w:rsidRPr="0030488E" w:rsidRDefault="0058645F" w:rsidP="004A09B0">
            <w:pPr>
              <w:spacing w:after="0" w:line="240" w:lineRule="auto"/>
              <w:ind w:left="208" w:right="219"/>
              <w:rPr>
                <w:rStyle w:val="apple-style-span"/>
                <w:sz w:val="24"/>
                <w:szCs w:val="24"/>
              </w:rPr>
            </w:pPr>
            <w:r w:rsidRPr="0030488E">
              <w:rPr>
                <w:sz w:val="24"/>
                <w:szCs w:val="24"/>
                <w:lang w:eastAsia="en-GB"/>
              </w:rPr>
              <w:t>Students will explore identity; beliefs and values; personal, physical, mental, social and spiritual health; human relationships including families, friends, communities and cultures; what it means to be human</w:t>
            </w:r>
            <w:r w:rsidRPr="0030488E">
              <w:rPr>
                <w:rStyle w:val="apple-style-span"/>
                <w:rFonts w:cs="Arial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58645F" w:rsidRPr="0030488E" w:rsidRDefault="0058645F" w:rsidP="004A09B0">
            <w:pPr>
              <w:pStyle w:val="Body"/>
              <w:spacing w:after="0"/>
              <w:ind w:left="208" w:right="219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90" w:type="dxa"/>
          </w:tcPr>
          <w:p w:rsidR="0058645F" w:rsidRPr="0030488E" w:rsidRDefault="0058645F" w:rsidP="004A09B0">
            <w:pPr>
              <w:pStyle w:val="Body"/>
              <w:spacing w:after="0"/>
              <w:jc w:val="left"/>
              <w:rPr>
                <w:rFonts w:ascii="Calibri" w:hAnsi="Calibri"/>
                <w:sz w:val="24"/>
                <w:szCs w:val="24"/>
                <w:lang w:eastAsia="en-GB"/>
              </w:rPr>
            </w:pPr>
            <w:r w:rsidRPr="0030488E">
              <w:rPr>
                <w:rFonts w:ascii="Calibri" w:hAnsi="Calibri"/>
                <w:sz w:val="24"/>
                <w:szCs w:val="24"/>
                <w:lang w:eastAsia="en-GB"/>
              </w:rPr>
              <w:t>Possible explorations to develop:</w:t>
            </w:r>
          </w:p>
          <w:p w:rsidR="0058645F" w:rsidRPr="0030488E" w:rsidRDefault="0058645F" w:rsidP="004A09B0">
            <w:pPr>
              <w:pStyle w:val="Body"/>
              <w:spacing w:after="0"/>
              <w:jc w:val="left"/>
              <w:rPr>
                <w:rFonts w:ascii="Calibri" w:hAnsi="Calibri"/>
                <w:sz w:val="24"/>
                <w:szCs w:val="24"/>
                <w:lang w:eastAsia="en-GB"/>
              </w:rPr>
            </w:pPr>
          </w:p>
          <w:p w:rsidR="0058645F" w:rsidRPr="0030488E" w:rsidRDefault="0058645F" w:rsidP="004A09B0">
            <w:pPr>
              <w:pStyle w:val="Body"/>
              <w:numPr>
                <w:ilvl w:val="0"/>
                <w:numId w:val="2"/>
              </w:numPr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30488E">
              <w:rPr>
                <w:rFonts w:ascii="Calibri" w:hAnsi="Calibri"/>
                <w:sz w:val="24"/>
                <w:szCs w:val="24"/>
              </w:rPr>
              <w:t>competition and cooperation; teams, affiliation and leadership</w:t>
            </w:r>
          </w:p>
          <w:p w:rsidR="0058645F" w:rsidRPr="0030488E" w:rsidRDefault="0058645F" w:rsidP="004A09B0">
            <w:pPr>
              <w:pStyle w:val="Body"/>
              <w:spacing w:after="0"/>
              <w:ind w:left="72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Body"/>
              <w:numPr>
                <w:ilvl w:val="0"/>
                <w:numId w:val="2"/>
              </w:numPr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30488E">
              <w:rPr>
                <w:rFonts w:ascii="Calibri" w:hAnsi="Calibri"/>
                <w:sz w:val="24"/>
                <w:szCs w:val="24"/>
              </w:rPr>
              <w:t>identity formation, self-esteem,  status, roles and role models</w:t>
            </w:r>
          </w:p>
          <w:p w:rsidR="0058645F" w:rsidRPr="0030488E" w:rsidRDefault="0058645F" w:rsidP="004A09B0">
            <w:pPr>
              <w:pStyle w:val="Body"/>
              <w:spacing w:after="0"/>
              <w:ind w:left="72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Body"/>
              <w:numPr>
                <w:ilvl w:val="0"/>
                <w:numId w:val="2"/>
              </w:numPr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30488E">
              <w:rPr>
                <w:rFonts w:ascii="Calibri" w:hAnsi="Calibri"/>
                <w:sz w:val="24"/>
                <w:szCs w:val="24"/>
              </w:rPr>
              <w:t>personal efficacy and agency; attitudes, motivations, independence; happiness and the good life</w:t>
            </w:r>
          </w:p>
          <w:p w:rsidR="0058645F" w:rsidRPr="0030488E" w:rsidRDefault="0058645F" w:rsidP="004A09B0">
            <w:pPr>
              <w:pStyle w:val="Body"/>
              <w:spacing w:after="0"/>
              <w:ind w:left="72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Body"/>
              <w:numPr>
                <w:ilvl w:val="0"/>
                <w:numId w:val="2"/>
              </w:numPr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30488E">
              <w:rPr>
                <w:rFonts w:ascii="Calibri" w:hAnsi="Calibri"/>
                <w:sz w:val="24"/>
                <w:szCs w:val="24"/>
              </w:rPr>
              <w:t>physical, psychological and social development, transitions, health and well-being, lifestyle choices</w:t>
            </w:r>
          </w:p>
          <w:p w:rsidR="0058645F" w:rsidRPr="0030488E" w:rsidRDefault="0058645F" w:rsidP="004A09B0">
            <w:pPr>
              <w:pStyle w:val="Body"/>
              <w:spacing w:after="0"/>
              <w:ind w:left="72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Body"/>
              <w:numPr>
                <w:ilvl w:val="0"/>
                <w:numId w:val="2"/>
              </w:numPr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30488E">
              <w:rPr>
                <w:rFonts w:ascii="Calibri" w:hAnsi="Calibri"/>
                <w:sz w:val="24"/>
                <w:szCs w:val="24"/>
              </w:rPr>
              <w:t>human nature and human dignity, moral reasoning and ethical judgment, consciousness and mind</w:t>
            </w:r>
          </w:p>
          <w:p w:rsidR="0058645F" w:rsidRPr="0030488E" w:rsidRDefault="0058645F" w:rsidP="004A09B0">
            <w:pPr>
              <w:pStyle w:val="Body"/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Body"/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58645F" w:rsidRPr="0030488E" w:rsidTr="004A09B0">
        <w:trPr>
          <w:trHeight w:val="1228"/>
        </w:trPr>
        <w:tc>
          <w:tcPr>
            <w:tcW w:w="2475" w:type="dxa"/>
          </w:tcPr>
          <w:p w:rsidR="0058645F" w:rsidRPr="0030488E" w:rsidRDefault="0058645F" w:rsidP="004A09B0">
            <w:pPr>
              <w:spacing w:after="0" w:line="240" w:lineRule="auto"/>
              <w:rPr>
                <w:strike/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dimensions of time and space</w:t>
            </w:r>
          </w:p>
        </w:tc>
        <w:tc>
          <w:tcPr>
            <w:tcW w:w="3573" w:type="dxa"/>
          </w:tcPr>
          <w:p w:rsidR="0058645F" w:rsidRPr="0030488E" w:rsidRDefault="0058645F" w:rsidP="004A09B0">
            <w:pPr>
              <w:pStyle w:val="ListParagraph"/>
              <w:spacing w:after="0" w:line="240" w:lineRule="auto"/>
              <w:ind w:left="208" w:right="219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What is the meaning of ‘where’ and ‘when’?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ind w:left="208" w:right="219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spacing w:after="0" w:line="240" w:lineRule="auto"/>
              <w:ind w:left="208" w:right="219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Students will explore personal histories; homes and journeys; turning points in humankind; discoveries; explorations and migrations of humankind; the relationships between, and the interconnectedness of, individuals and civilizations, from personal, local and global perspectives.</w:t>
            </w:r>
          </w:p>
        </w:tc>
        <w:tc>
          <w:tcPr>
            <w:tcW w:w="6490" w:type="dxa"/>
          </w:tcPr>
          <w:p w:rsidR="0058645F" w:rsidRPr="0030488E" w:rsidRDefault="0058645F" w:rsidP="004A09B0">
            <w:pPr>
              <w:pStyle w:val="Body"/>
              <w:spacing w:after="0"/>
              <w:jc w:val="left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30488E">
              <w:rPr>
                <w:rFonts w:ascii="Calibri" w:hAnsi="Calibri" w:cs="Arial"/>
                <w:sz w:val="24"/>
                <w:szCs w:val="24"/>
                <w:lang w:eastAsia="en-GB"/>
              </w:rPr>
              <w:t>Possible explorations to develop:</w:t>
            </w:r>
          </w:p>
          <w:p w:rsidR="0058645F" w:rsidRPr="0030488E" w:rsidRDefault="0058645F" w:rsidP="004A09B0">
            <w:pPr>
              <w:pStyle w:val="Body"/>
              <w:spacing w:after="0"/>
              <w:jc w:val="left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civilizations and social histories, heritage; pilgrimage, migration, displacement  and exchange</w:t>
            </w:r>
          </w:p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epochs, eras, turning points and ‘big history’</w:t>
            </w:r>
          </w:p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scale, duration, frequency and variability</w:t>
            </w:r>
          </w:p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peoples, boundaries, exchange and interaction</w:t>
            </w:r>
          </w:p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natural and human landscapes and resources</w:t>
            </w:r>
          </w:p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evolution, constraints and adaptation</w:t>
            </w:r>
          </w:p>
        </w:tc>
      </w:tr>
      <w:tr w:rsidR="0058645F" w:rsidRPr="0030488E" w:rsidTr="004A09B0">
        <w:tc>
          <w:tcPr>
            <w:tcW w:w="2475" w:type="dxa"/>
          </w:tcPr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lastRenderedPageBreak/>
              <w:t>personal and cultural expression</w:t>
            </w:r>
          </w:p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spacing w:after="0" w:line="240" w:lineRule="auto"/>
              <w:rPr>
                <w:strike/>
                <w:sz w:val="24"/>
                <w:szCs w:val="24"/>
              </w:rPr>
            </w:pPr>
          </w:p>
        </w:tc>
        <w:tc>
          <w:tcPr>
            <w:tcW w:w="3573" w:type="dxa"/>
          </w:tcPr>
          <w:p w:rsidR="0058645F" w:rsidRPr="0030488E" w:rsidRDefault="0058645F" w:rsidP="004A09B0">
            <w:pPr>
              <w:spacing w:after="0" w:line="240" w:lineRule="auto"/>
              <w:ind w:left="208" w:right="219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What is the nature and purpose of creative expression?</w:t>
            </w:r>
          </w:p>
          <w:p w:rsidR="0058645F" w:rsidRPr="0030488E" w:rsidRDefault="0058645F" w:rsidP="004A09B0">
            <w:pPr>
              <w:spacing w:after="0" w:line="240" w:lineRule="auto"/>
              <w:ind w:left="208" w:right="219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spacing w:after="0" w:line="240" w:lineRule="auto"/>
              <w:ind w:left="208" w:right="219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Students will explore the ways in which we discover and express ideas, feelings, nature, culture, beliefs and values; the ways in which we reflect on, extend and enjoy our creativity; our appreciation of the aesthetic.</w:t>
            </w:r>
          </w:p>
        </w:tc>
        <w:tc>
          <w:tcPr>
            <w:tcW w:w="6490" w:type="dxa"/>
          </w:tcPr>
          <w:p w:rsidR="0058645F" w:rsidRPr="0030488E" w:rsidRDefault="0058645F" w:rsidP="004A09B0">
            <w:pPr>
              <w:pStyle w:val="Body"/>
              <w:spacing w:after="0"/>
              <w:jc w:val="left"/>
              <w:rPr>
                <w:rFonts w:ascii="Calibri" w:hAnsi="Calibri"/>
                <w:sz w:val="24"/>
                <w:szCs w:val="24"/>
                <w:lang w:eastAsia="en-GB"/>
              </w:rPr>
            </w:pPr>
            <w:r w:rsidRPr="0030488E">
              <w:rPr>
                <w:rFonts w:ascii="Calibri" w:hAnsi="Calibri"/>
                <w:sz w:val="24"/>
                <w:szCs w:val="24"/>
                <w:lang w:eastAsia="en-GB"/>
              </w:rPr>
              <w:t>Possible explorations to develop:</w:t>
            </w:r>
          </w:p>
          <w:p w:rsidR="0058645F" w:rsidRPr="0030488E" w:rsidRDefault="0058645F" w:rsidP="004A09B0">
            <w:pPr>
              <w:pStyle w:val="Body"/>
              <w:spacing w:after="0"/>
              <w:jc w:val="left"/>
              <w:rPr>
                <w:rFonts w:ascii="Calibri" w:hAnsi="Calibri"/>
                <w:sz w:val="24"/>
                <w:szCs w:val="24"/>
                <w:lang w:eastAsia="en-GB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artistry, craft, creation, beauty</w:t>
            </w:r>
          </w:p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products, systems and institutions</w:t>
            </w:r>
          </w:p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social constructions of reality; philosophies and ways of life; belief systems; ritual and play</w:t>
            </w:r>
          </w:p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critical literacy, languages and linguistic systems;  histories of ideas, fields and disciplines; analysis and argument</w:t>
            </w:r>
          </w:p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metacognition and abstract thinking</w:t>
            </w:r>
          </w:p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entrepreneurship, practice and competency</w:t>
            </w:r>
          </w:p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645F" w:rsidRPr="0030488E" w:rsidTr="004A09B0">
        <w:tc>
          <w:tcPr>
            <w:tcW w:w="2475" w:type="dxa"/>
          </w:tcPr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scientific and technical innovation</w:t>
            </w:r>
          </w:p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58645F" w:rsidRPr="0030488E" w:rsidRDefault="0058645F" w:rsidP="004A09B0">
            <w:pPr>
              <w:pStyle w:val="Body"/>
              <w:spacing w:after="0"/>
              <w:ind w:left="208" w:right="219"/>
              <w:jc w:val="left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30488E">
              <w:rPr>
                <w:rFonts w:ascii="Calibri" w:hAnsi="Calibri" w:cs="Arial"/>
                <w:sz w:val="24"/>
                <w:szCs w:val="24"/>
                <w:lang w:eastAsia="en-GB"/>
              </w:rPr>
              <w:t>How do we understand the worlds in which we live?</w:t>
            </w:r>
          </w:p>
          <w:p w:rsidR="0058645F" w:rsidRPr="0030488E" w:rsidRDefault="0058645F" w:rsidP="004A09B0">
            <w:pPr>
              <w:pStyle w:val="Body"/>
              <w:spacing w:after="0"/>
              <w:ind w:left="208" w:right="219"/>
              <w:jc w:val="left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  <w:p w:rsidR="0058645F" w:rsidRPr="0030488E" w:rsidRDefault="0058645F" w:rsidP="004A09B0">
            <w:pPr>
              <w:pStyle w:val="Body"/>
              <w:spacing w:after="0"/>
              <w:ind w:left="208" w:right="219"/>
              <w:jc w:val="left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30488E">
              <w:rPr>
                <w:rFonts w:ascii="Calibri" w:hAnsi="Calibri" w:cs="Arial"/>
                <w:sz w:val="24"/>
                <w:szCs w:val="24"/>
                <w:lang w:eastAsia="en-GB"/>
              </w:rPr>
              <w:t>Students will explore the natural world and its laws; the interaction between people and the natural world; how humans use their understanding of scientific principles; the impact of scientific and technological advances on communities and environments; the impact of environments on human activity; how humans adapt environments to their needs.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ind w:left="208" w:right="219"/>
              <w:rPr>
                <w:sz w:val="24"/>
                <w:szCs w:val="24"/>
              </w:rPr>
            </w:pPr>
          </w:p>
        </w:tc>
        <w:tc>
          <w:tcPr>
            <w:tcW w:w="6490" w:type="dxa"/>
          </w:tcPr>
          <w:p w:rsidR="0058645F" w:rsidRPr="0030488E" w:rsidRDefault="0058645F" w:rsidP="004A09B0">
            <w:pPr>
              <w:pStyle w:val="Body"/>
              <w:spacing w:after="0"/>
              <w:jc w:val="left"/>
              <w:rPr>
                <w:rFonts w:ascii="Calibri" w:hAnsi="Calibri"/>
                <w:sz w:val="24"/>
                <w:szCs w:val="24"/>
                <w:lang w:eastAsia="en-GB"/>
              </w:rPr>
            </w:pPr>
            <w:r w:rsidRPr="0030488E">
              <w:rPr>
                <w:rFonts w:ascii="Calibri" w:hAnsi="Calibri"/>
                <w:sz w:val="24"/>
                <w:szCs w:val="24"/>
                <w:lang w:eastAsia="en-GB"/>
              </w:rPr>
              <w:t>Possible explorations to develop:</w:t>
            </w:r>
          </w:p>
          <w:p w:rsidR="0058645F" w:rsidRPr="0030488E" w:rsidRDefault="0058645F" w:rsidP="004A09B0">
            <w:pPr>
              <w:pStyle w:val="Body"/>
              <w:spacing w:after="0"/>
              <w:jc w:val="left"/>
              <w:rPr>
                <w:rFonts w:ascii="Calibri" w:hAnsi="Calibri"/>
                <w:sz w:val="24"/>
                <w:szCs w:val="24"/>
                <w:lang w:eastAsia="en-GB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systems, models, methods; products, processes and solutions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adaptation, ingenuity and progress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opportunity, risk,  consequences and responsibility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modernization, industrialization and engineering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digital life, virtual environments and the information age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the biological revolution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rPr>
                <w:i/>
                <w:sz w:val="24"/>
                <w:szCs w:val="24"/>
              </w:rPr>
            </w:pPr>
          </w:p>
          <w:p w:rsidR="0058645F" w:rsidRPr="006270B8" w:rsidRDefault="0058645F" w:rsidP="004A09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mathematical puzzles, principles and discoveries</w:t>
            </w: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58645F" w:rsidRPr="0030488E" w:rsidTr="004A09B0">
        <w:tc>
          <w:tcPr>
            <w:tcW w:w="2475" w:type="dxa"/>
          </w:tcPr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lastRenderedPageBreak/>
              <w:t>globalization and sustainability</w:t>
            </w:r>
          </w:p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spacing w:after="0" w:line="240" w:lineRule="auto"/>
              <w:rPr>
                <w:strike/>
                <w:sz w:val="24"/>
                <w:szCs w:val="24"/>
              </w:rPr>
            </w:pPr>
          </w:p>
        </w:tc>
        <w:tc>
          <w:tcPr>
            <w:tcW w:w="3573" w:type="dxa"/>
          </w:tcPr>
          <w:p w:rsidR="0058645F" w:rsidRPr="0030488E" w:rsidRDefault="0058645F" w:rsidP="004A09B0">
            <w:pPr>
              <w:pStyle w:val="ListParagraph"/>
              <w:spacing w:after="0" w:line="240" w:lineRule="auto"/>
              <w:ind w:left="208" w:right="219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How is everything connected?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ind w:left="208" w:right="219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spacing w:after="0" w:line="240" w:lineRule="auto"/>
              <w:ind w:left="208" w:right="219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spacing w:after="0" w:line="240" w:lineRule="auto"/>
              <w:ind w:left="208" w:right="219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Students will explore the interconnectedness of human-made systems and communities; the relationship between local and global processes; how local experiences mediate the global; reflect on the opportunities and tensions provided by world-interconnectedness; the impact of decision-making on humankind and the environment.</w:t>
            </w:r>
          </w:p>
        </w:tc>
        <w:tc>
          <w:tcPr>
            <w:tcW w:w="6490" w:type="dxa"/>
          </w:tcPr>
          <w:p w:rsidR="0058645F" w:rsidRPr="0030488E" w:rsidRDefault="0058645F" w:rsidP="004A09B0">
            <w:pPr>
              <w:pStyle w:val="Body"/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30488E">
              <w:rPr>
                <w:rFonts w:ascii="Calibri" w:hAnsi="Calibri"/>
                <w:sz w:val="24"/>
                <w:szCs w:val="24"/>
              </w:rPr>
              <w:t>Possible explorations to develop:</w:t>
            </w:r>
          </w:p>
          <w:p w:rsidR="0058645F" w:rsidRPr="0030488E" w:rsidRDefault="0058645F" w:rsidP="004A09B0">
            <w:pPr>
              <w:pStyle w:val="Body"/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markets, commodities and commercialization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human impact on the environment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commonality, diversity and interconnection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consumption, conservation, natural resources and public goods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population and demography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58645F" w:rsidRDefault="0058645F" w:rsidP="004A09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urban planning, strategy and infrastructure</w:t>
            </w:r>
          </w:p>
          <w:p w:rsidR="0058645F" w:rsidRDefault="0058645F" w:rsidP="004A09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58645F" w:rsidRPr="0030488E" w:rsidTr="004A09B0">
        <w:trPr>
          <w:trHeight w:val="81"/>
        </w:trPr>
        <w:tc>
          <w:tcPr>
            <w:tcW w:w="2475" w:type="dxa"/>
          </w:tcPr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fairness and development</w:t>
            </w:r>
          </w:p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spacing w:after="0" w:line="240" w:lineRule="auto"/>
              <w:rPr>
                <w:strike/>
                <w:sz w:val="24"/>
                <w:szCs w:val="24"/>
              </w:rPr>
            </w:pPr>
          </w:p>
        </w:tc>
        <w:tc>
          <w:tcPr>
            <w:tcW w:w="3573" w:type="dxa"/>
          </w:tcPr>
          <w:p w:rsidR="0058645F" w:rsidRPr="0030488E" w:rsidRDefault="0058645F" w:rsidP="004A09B0">
            <w:pPr>
              <w:pStyle w:val="ListParagraph"/>
              <w:spacing w:after="0" w:line="240" w:lineRule="auto"/>
              <w:ind w:left="208" w:right="219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What are the consequences of our common humanity?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ind w:left="208" w:right="219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spacing w:after="0" w:line="240" w:lineRule="auto"/>
              <w:ind w:left="208" w:right="219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Students will explore rights and responsibilities; the relationship between communities; sharing finite resources with other people and with other living things; access to equal opportunities; peace and conflict resolution.</w:t>
            </w:r>
          </w:p>
        </w:tc>
        <w:tc>
          <w:tcPr>
            <w:tcW w:w="6490" w:type="dxa"/>
          </w:tcPr>
          <w:p w:rsidR="0058645F" w:rsidRPr="0030488E" w:rsidRDefault="0058645F" w:rsidP="004A09B0">
            <w:p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Possible explorations to develop:</w:t>
            </w:r>
            <w:bookmarkStart w:id="0" w:name="_GoBack"/>
            <w:bookmarkEnd w:id="0"/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democracy, politics, government and civil society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inequality, difference and inclusion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human capability and development ; social entrepreneurs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rights, law, civic responsibility and the public sphere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justice, peace and conflict management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power and privilege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authority , security and freedom</w:t>
            </w:r>
          </w:p>
          <w:p w:rsidR="0058645F" w:rsidRPr="0030488E" w:rsidRDefault="0058645F" w:rsidP="004A09B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58645F" w:rsidRPr="0030488E" w:rsidRDefault="0058645F" w:rsidP="004A09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30488E">
              <w:rPr>
                <w:sz w:val="24"/>
                <w:szCs w:val="24"/>
              </w:rPr>
              <w:t>imagining a hopeful future</w:t>
            </w:r>
          </w:p>
        </w:tc>
      </w:tr>
    </w:tbl>
    <w:p w:rsidR="0058645F" w:rsidRDefault="0058645F" w:rsidP="008066F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9"/>
          <w:szCs w:val="19"/>
        </w:rPr>
      </w:pPr>
    </w:p>
    <w:p w:rsidR="0058645F" w:rsidRDefault="0058645F" w:rsidP="008066F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9"/>
          <w:szCs w:val="19"/>
        </w:rPr>
      </w:pPr>
    </w:p>
    <w:sectPr w:rsidR="0058645F" w:rsidSect="00C423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Pro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275"/>
    <w:multiLevelType w:val="hybridMultilevel"/>
    <w:tmpl w:val="66A2C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A1846"/>
    <w:multiLevelType w:val="hybridMultilevel"/>
    <w:tmpl w:val="B87E3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058BC"/>
    <w:multiLevelType w:val="hybridMultilevel"/>
    <w:tmpl w:val="F66EA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B430E"/>
    <w:multiLevelType w:val="hybridMultilevel"/>
    <w:tmpl w:val="5860A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E2C32"/>
    <w:multiLevelType w:val="hybridMultilevel"/>
    <w:tmpl w:val="C15425FE"/>
    <w:lvl w:ilvl="0" w:tplc="BE30C9C2">
      <w:start w:val="1"/>
      <w:numFmt w:val="none"/>
      <w:pStyle w:val="Tablelistbullet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99A43FE"/>
    <w:multiLevelType w:val="hybridMultilevel"/>
    <w:tmpl w:val="6CC2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55603"/>
    <w:multiLevelType w:val="hybridMultilevel"/>
    <w:tmpl w:val="DB5A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97"/>
    <w:rsid w:val="000349D4"/>
    <w:rsid w:val="00037287"/>
    <w:rsid w:val="000A75A9"/>
    <w:rsid w:val="000B1067"/>
    <w:rsid w:val="000B7F50"/>
    <w:rsid w:val="000F2B7A"/>
    <w:rsid w:val="000F4434"/>
    <w:rsid w:val="00100EE9"/>
    <w:rsid w:val="0015022E"/>
    <w:rsid w:val="00160624"/>
    <w:rsid w:val="0019091B"/>
    <w:rsid w:val="00193901"/>
    <w:rsid w:val="001F15B7"/>
    <w:rsid w:val="002058BC"/>
    <w:rsid w:val="0022288B"/>
    <w:rsid w:val="00245404"/>
    <w:rsid w:val="00250469"/>
    <w:rsid w:val="003040C1"/>
    <w:rsid w:val="0030488E"/>
    <w:rsid w:val="003B2358"/>
    <w:rsid w:val="003C251D"/>
    <w:rsid w:val="003D1DFA"/>
    <w:rsid w:val="003D674F"/>
    <w:rsid w:val="003E42E0"/>
    <w:rsid w:val="004A09B0"/>
    <w:rsid w:val="00552D35"/>
    <w:rsid w:val="00574992"/>
    <w:rsid w:val="00577943"/>
    <w:rsid w:val="00584910"/>
    <w:rsid w:val="0058645F"/>
    <w:rsid w:val="005A2077"/>
    <w:rsid w:val="005A5DD2"/>
    <w:rsid w:val="005D07F3"/>
    <w:rsid w:val="006054EF"/>
    <w:rsid w:val="006104CE"/>
    <w:rsid w:val="00612B17"/>
    <w:rsid w:val="006254B2"/>
    <w:rsid w:val="006270B8"/>
    <w:rsid w:val="00691138"/>
    <w:rsid w:val="00696B8B"/>
    <w:rsid w:val="006A1B76"/>
    <w:rsid w:val="00705044"/>
    <w:rsid w:val="007475A7"/>
    <w:rsid w:val="00770948"/>
    <w:rsid w:val="00776C33"/>
    <w:rsid w:val="00787E6E"/>
    <w:rsid w:val="00792358"/>
    <w:rsid w:val="008066FA"/>
    <w:rsid w:val="00814ED4"/>
    <w:rsid w:val="0084118C"/>
    <w:rsid w:val="008A7DBE"/>
    <w:rsid w:val="008B7426"/>
    <w:rsid w:val="00916603"/>
    <w:rsid w:val="009673F3"/>
    <w:rsid w:val="009F7330"/>
    <w:rsid w:val="00AC7319"/>
    <w:rsid w:val="00AD5176"/>
    <w:rsid w:val="00B17BC4"/>
    <w:rsid w:val="00B87573"/>
    <w:rsid w:val="00C42397"/>
    <w:rsid w:val="00C64FDB"/>
    <w:rsid w:val="00C9697F"/>
    <w:rsid w:val="00D05393"/>
    <w:rsid w:val="00D134EB"/>
    <w:rsid w:val="00D34131"/>
    <w:rsid w:val="00D7272F"/>
    <w:rsid w:val="00D9608B"/>
    <w:rsid w:val="00E00985"/>
    <w:rsid w:val="00E71B83"/>
    <w:rsid w:val="00E93B02"/>
    <w:rsid w:val="00F30A80"/>
    <w:rsid w:val="00F33EEC"/>
    <w:rsid w:val="00F80765"/>
    <w:rsid w:val="00F83F63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23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link w:val="BodyChar2"/>
    <w:uiPriority w:val="99"/>
    <w:rsid w:val="00C42397"/>
    <w:pPr>
      <w:tabs>
        <w:tab w:val="left" w:pos="454"/>
        <w:tab w:val="left" w:pos="907"/>
        <w:tab w:val="left" w:pos="1361"/>
        <w:tab w:val="left" w:pos="1814"/>
      </w:tabs>
      <w:spacing w:after="240" w:line="240" w:lineRule="auto"/>
      <w:jc w:val="both"/>
    </w:pPr>
    <w:rPr>
      <w:rFonts w:ascii="Arial" w:hAnsi="Arial"/>
      <w:sz w:val="19"/>
      <w:szCs w:val="20"/>
    </w:rPr>
  </w:style>
  <w:style w:type="character" w:customStyle="1" w:styleId="BodyChar2">
    <w:name w:val="Body Char2"/>
    <w:basedOn w:val="DefaultParagraphFont"/>
    <w:link w:val="Body"/>
    <w:uiPriority w:val="99"/>
    <w:locked/>
    <w:rsid w:val="00C42397"/>
    <w:rPr>
      <w:rFonts w:ascii="Arial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C42397"/>
    <w:rPr>
      <w:rFonts w:cs="Times New Roman"/>
    </w:rPr>
  </w:style>
  <w:style w:type="paragraph" w:customStyle="1" w:styleId="Tablelistbullet">
    <w:name w:val="Table list (bullet)"/>
    <w:basedOn w:val="Normal"/>
    <w:uiPriority w:val="99"/>
    <w:rsid w:val="00D34131"/>
    <w:pPr>
      <w:numPr>
        <w:numId w:val="1"/>
      </w:numPr>
      <w:spacing w:after="120" w:line="240" w:lineRule="auto"/>
    </w:pPr>
    <w:rPr>
      <w:rFonts w:ascii="Arial" w:hAnsi="Arial" w:cs="Arial"/>
      <w:sz w:val="19"/>
      <w:szCs w:val="19"/>
      <w:lang w:eastAsia="en-GB"/>
    </w:rPr>
  </w:style>
  <w:style w:type="character" w:styleId="Emphasis">
    <w:name w:val="Emphasis"/>
    <w:basedOn w:val="DefaultParagraphFont"/>
    <w:uiPriority w:val="99"/>
    <w:qFormat/>
    <w:rsid w:val="007475A7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64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23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link w:val="BodyChar2"/>
    <w:uiPriority w:val="99"/>
    <w:rsid w:val="00C42397"/>
    <w:pPr>
      <w:tabs>
        <w:tab w:val="left" w:pos="454"/>
        <w:tab w:val="left" w:pos="907"/>
        <w:tab w:val="left" w:pos="1361"/>
        <w:tab w:val="left" w:pos="1814"/>
      </w:tabs>
      <w:spacing w:after="240" w:line="240" w:lineRule="auto"/>
      <w:jc w:val="both"/>
    </w:pPr>
    <w:rPr>
      <w:rFonts w:ascii="Arial" w:hAnsi="Arial"/>
      <w:sz w:val="19"/>
      <w:szCs w:val="20"/>
    </w:rPr>
  </w:style>
  <w:style w:type="character" w:customStyle="1" w:styleId="BodyChar2">
    <w:name w:val="Body Char2"/>
    <w:basedOn w:val="DefaultParagraphFont"/>
    <w:link w:val="Body"/>
    <w:uiPriority w:val="99"/>
    <w:locked/>
    <w:rsid w:val="00C42397"/>
    <w:rPr>
      <w:rFonts w:ascii="Arial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C42397"/>
    <w:rPr>
      <w:rFonts w:cs="Times New Roman"/>
    </w:rPr>
  </w:style>
  <w:style w:type="paragraph" w:customStyle="1" w:styleId="Tablelistbullet">
    <w:name w:val="Table list (bullet)"/>
    <w:basedOn w:val="Normal"/>
    <w:uiPriority w:val="99"/>
    <w:rsid w:val="00D34131"/>
    <w:pPr>
      <w:numPr>
        <w:numId w:val="1"/>
      </w:numPr>
      <w:spacing w:after="120" w:line="240" w:lineRule="auto"/>
    </w:pPr>
    <w:rPr>
      <w:rFonts w:ascii="Arial" w:hAnsi="Arial" w:cs="Arial"/>
      <w:sz w:val="19"/>
      <w:szCs w:val="19"/>
      <w:lang w:eastAsia="en-GB"/>
    </w:rPr>
  </w:style>
  <w:style w:type="character" w:styleId="Emphasis">
    <w:name w:val="Emphasis"/>
    <w:basedOn w:val="DefaultParagraphFont"/>
    <w:uiPriority w:val="99"/>
    <w:qFormat/>
    <w:rsid w:val="007475A7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6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3683</Characters>
  <Application>Microsoft Macintosh Word</Application>
  <DocSecurity>0</DocSecurity>
  <Lines>30</Lines>
  <Paragraphs>8</Paragraphs>
  <ScaleCrop>false</ScaleCrop>
  <Company>Anne Arundel County Public Schools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MYP Global Contexts</dc:title>
  <dc:subject/>
  <dc:creator>MYP programme development</dc:creator>
  <cp:keywords/>
  <dc:description/>
  <cp:lastModifiedBy>Demetra Richardson-Starks</cp:lastModifiedBy>
  <cp:revision>2</cp:revision>
  <cp:lastPrinted>2013-09-27T18:43:00Z</cp:lastPrinted>
  <dcterms:created xsi:type="dcterms:W3CDTF">2014-08-17T16:33:00Z</dcterms:created>
  <dcterms:modified xsi:type="dcterms:W3CDTF">2014-08-17T16:33:00Z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0x010100BAA9C95E8625AE42B66C76D6625799A1</vt:lpwstr>
  </property>
</Properties>
</file>